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21610" w14:textId="77777777" w:rsidR="0099327A" w:rsidRPr="00700193" w:rsidRDefault="0099327A" w:rsidP="0099327A">
      <w:pPr>
        <w:jc w:val="center"/>
        <w:rPr>
          <w:b/>
          <w:bCs/>
        </w:rPr>
      </w:pPr>
      <w:r w:rsidRPr="00700193">
        <w:rPr>
          <w:b/>
          <w:bCs/>
        </w:rPr>
        <w:t>ISEMPH 2021 Virtual Conference</w:t>
      </w:r>
    </w:p>
    <w:p w14:paraId="582535DC" w14:textId="77777777" w:rsidR="0099327A" w:rsidRPr="00700193" w:rsidRDefault="0099327A" w:rsidP="0099327A">
      <w:pPr>
        <w:jc w:val="center"/>
        <w:rPr>
          <w:b/>
          <w:bCs/>
        </w:rPr>
      </w:pPr>
      <w:r w:rsidRPr="00700193">
        <w:rPr>
          <w:b/>
          <w:bCs/>
        </w:rPr>
        <w:t>July 14-16</w:t>
      </w:r>
    </w:p>
    <w:p w14:paraId="26900ECB" w14:textId="77777777" w:rsidR="0099327A" w:rsidRPr="00700193" w:rsidRDefault="0099327A" w:rsidP="0099327A">
      <w:pPr>
        <w:jc w:val="center"/>
        <w:rPr>
          <w:b/>
          <w:bCs/>
        </w:rPr>
      </w:pPr>
    </w:p>
    <w:p w14:paraId="7F943B5D" w14:textId="03AE62BA" w:rsidR="0099327A" w:rsidRDefault="0099327A" w:rsidP="0099327A">
      <w:pPr>
        <w:jc w:val="center"/>
        <w:rPr>
          <w:b/>
          <w:bCs/>
        </w:rPr>
      </w:pPr>
      <w:r w:rsidRPr="00700193">
        <w:rPr>
          <w:b/>
          <w:bCs/>
        </w:rPr>
        <w:t xml:space="preserve">Some important information for </w:t>
      </w:r>
      <w:r>
        <w:rPr>
          <w:b/>
          <w:bCs/>
        </w:rPr>
        <w:t>attendees</w:t>
      </w:r>
      <w:r w:rsidRPr="00700193">
        <w:rPr>
          <w:b/>
          <w:bCs/>
        </w:rPr>
        <w:t>:</w:t>
      </w:r>
    </w:p>
    <w:p w14:paraId="119256AA" w14:textId="77777777" w:rsidR="0099327A" w:rsidRDefault="0099327A" w:rsidP="0099327A"/>
    <w:p w14:paraId="7C550596" w14:textId="020747FE" w:rsidR="0099327A" w:rsidRPr="0099327A" w:rsidRDefault="0099327A" w:rsidP="0099327A">
      <w:r>
        <w:t>If you found this document, you probably already know t</w:t>
      </w:r>
      <w:r w:rsidRPr="0099327A">
        <w:t>he program and schedule are currently available online at </w:t>
      </w:r>
      <w:hyperlink r:id="rId4" w:tgtFrame="_blank" w:tooltip="Original URL:&#10;https://isemph.org/ISEMPH-2021-Program&#10;&#10;Click to follow link." w:history="1">
        <w:r w:rsidRPr="0099327A">
          <w:rPr>
            <w:rStyle w:val="Hyperlink"/>
          </w:rPr>
          <w:t>https://isemph.org/ISEMPH-2021-Program/</w:t>
        </w:r>
      </w:hyperlink>
      <w:r w:rsidRPr="0099327A">
        <w:t xml:space="preserve">. </w:t>
      </w:r>
      <w:r>
        <w:t>Y</w:t>
      </w:r>
      <w:r w:rsidRPr="0099327A">
        <w:t>ou can download a PDF of the schedule that lists the times and days for each live session</w:t>
      </w:r>
      <w:r>
        <w:t xml:space="preserve"> and an Excel file of the program that lists the presenters and titles. </w:t>
      </w:r>
      <w:r w:rsidRPr="0099327A">
        <w:t>Please note that the schedule is subject to change, so please check the website for additional updates over the next few weeks.</w:t>
      </w:r>
    </w:p>
    <w:p w14:paraId="78041285" w14:textId="77777777" w:rsidR="0099327A" w:rsidRDefault="0099327A" w:rsidP="0099327A"/>
    <w:p w14:paraId="64C457AE" w14:textId="6C619E55" w:rsidR="0099327A" w:rsidRPr="0099327A" w:rsidRDefault="0099327A" w:rsidP="0099327A">
      <w:r w:rsidRPr="0099327A">
        <w:t xml:space="preserve">The website also has links to tables that list </w:t>
      </w:r>
      <w:proofErr w:type="gramStart"/>
      <w:r w:rsidRPr="0099327A">
        <w:t>all of</w:t>
      </w:r>
      <w:proofErr w:type="gramEnd"/>
      <w:r w:rsidRPr="0099327A">
        <w:t xml:space="preserve"> the presentations in the invited, open oral, and poster sessions. There are two different views available, which you can search and sort:</w:t>
      </w:r>
    </w:p>
    <w:p w14:paraId="3D1F4323" w14:textId="77777777" w:rsidR="00E83553" w:rsidRPr="00E83553" w:rsidRDefault="00E83553" w:rsidP="00E83553">
      <w:pPr>
        <w:rPr>
          <w:rFonts w:ascii="Verdana" w:hAnsi="Verdana"/>
          <w:color w:val="222222"/>
          <w:sz w:val="22"/>
          <w:szCs w:val="22"/>
        </w:rPr>
      </w:pPr>
      <w:hyperlink r:id="rId5" w:tgtFrame="_blank" w:history="1">
        <w:r w:rsidRPr="00E83553">
          <w:rPr>
            <w:rStyle w:val="Hyperlink"/>
            <w:rFonts w:ascii="Verdana" w:hAnsi="Verdana"/>
            <w:color w:val="1155CC"/>
            <w:sz w:val="22"/>
            <w:szCs w:val="22"/>
          </w:rPr>
          <w:t>Table view by Date/Time/Session</w:t>
        </w:r>
      </w:hyperlink>
    </w:p>
    <w:p w14:paraId="735F5F37" w14:textId="77777777" w:rsidR="00E83553" w:rsidRPr="00E83553" w:rsidRDefault="00E83553" w:rsidP="00E83553">
      <w:pPr>
        <w:rPr>
          <w:rFonts w:ascii="Verdana" w:hAnsi="Verdana"/>
          <w:color w:val="222222"/>
          <w:sz w:val="22"/>
          <w:szCs w:val="22"/>
        </w:rPr>
      </w:pPr>
      <w:hyperlink r:id="rId6" w:tgtFrame="_blank" w:history="1">
        <w:r w:rsidRPr="00E83553">
          <w:rPr>
            <w:rStyle w:val="Hyperlink"/>
            <w:rFonts w:ascii="Verdana" w:hAnsi="Verdana"/>
            <w:color w:val="1155CC"/>
            <w:sz w:val="22"/>
            <w:szCs w:val="22"/>
          </w:rPr>
          <w:t>Kanban view by Session/Date/Time</w:t>
        </w:r>
      </w:hyperlink>
    </w:p>
    <w:p w14:paraId="055187C6" w14:textId="77777777" w:rsidR="0099327A" w:rsidRDefault="0099327A" w:rsidP="0099327A"/>
    <w:p w14:paraId="582F61A3" w14:textId="77777777" w:rsidR="0099327A" w:rsidRDefault="0099327A" w:rsidP="0099327A">
      <w:r w:rsidRPr="0099327A">
        <w:t xml:space="preserve">The format for our conference is simple. All presenters in the invited, open oral, and poster sessions are submitting pre-recorded talks or poster PDFs before July 1. </w:t>
      </w:r>
    </w:p>
    <w:p w14:paraId="1763F9B8" w14:textId="77777777" w:rsidR="0099327A" w:rsidRDefault="0099327A" w:rsidP="0099327A"/>
    <w:p w14:paraId="3FA97402" w14:textId="2CC186FA" w:rsidR="0099327A" w:rsidRPr="0099327A" w:rsidRDefault="0099327A" w:rsidP="0099327A">
      <w:r w:rsidRPr="0099327A">
        <w:t>On July 1, all registered participants will receive an email with directions on how to access our secured website where all pre-recorded talks and poster PDFs will be available for viewing. These will remain available online throughout the entire month of July.</w:t>
      </w:r>
    </w:p>
    <w:p w14:paraId="6549F7C8" w14:textId="77777777" w:rsidR="0099327A" w:rsidRDefault="0099327A" w:rsidP="0099327A"/>
    <w:p w14:paraId="62D45068" w14:textId="716FB399" w:rsidR="0099327A" w:rsidRPr="0099327A" w:rsidRDefault="0099327A" w:rsidP="0099327A">
      <w:r w:rsidRPr="0099327A">
        <w:t>Beginning on July 14, our secured website will have active Zoom links to webinars for each session listed on the schedule. Each session will have a separate Zoom link. If you are a presenter or moderator/organizer, you will be able to unmute and share your screen. All other attendees will be able to view each session as well as provide questions and comments using the chat function.</w:t>
      </w:r>
    </w:p>
    <w:p w14:paraId="40988F30" w14:textId="77777777" w:rsidR="0099327A" w:rsidRDefault="0099327A" w:rsidP="0099327A"/>
    <w:p w14:paraId="061DA444" w14:textId="61B38F97" w:rsidR="0099327A" w:rsidRPr="0099327A" w:rsidRDefault="0099327A" w:rsidP="0099327A">
      <w:r w:rsidRPr="0099327A">
        <w:t>On July 15 and 16, all invited, open oral, and poster sessions will include short (‘flash’) presentations by session participants, but the pre-recorded talks will not be replayed during the live sessions. This format allows us to accommodate many more presenters, but it requires delegates to take the time to watch their preferred talks before the live sessions on July 15 and 16. Please identify the presentations you are most interested in (using the links listed above) and watch them beginning July 1. When you come to the live sessions on July 15 and 16, presenters will provide their short summaries and you can then engage in discussion via the chat function.</w:t>
      </w:r>
    </w:p>
    <w:p w14:paraId="753FFCC1" w14:textId="77777777" w:rsidR="0099327A" w:rsidRDefault="0099327A" w:rsidP="0099327A"/>
    <w:p w14:paraId="6157683F" w14:textId="40A639DA" w:rsidR="0099327A" w:rsidRPr="0099327A" w:rsidRDefault="0099327A" w:rsidP="0099327A">
      <w:r>
        <w:t>Don’t forget about the activities starting on the 14</w:t>
      </w:r>
      <w:r w:rsidRPr="0099327A">
        <w:rPr>
          <w:vertAlign w:val="superscript"/>
        </w:rPr>
        <w:t>th</w:t>
      </w:r>
      <w:r>
        <w:t xml:space="preserve">, including the </w:t>
      </w:r>
      <w:r w:rsidRPr="0099327A">
        <w:t xml:space="preserve">Global Village Get Together </w:t>
      </w:r>
      <w:hyperlink r:id="rId7" w:tgtFrame="_blank" w:history="1">
        <w:r w:rsidRPr="0099327A">
          <w:rPr>
            <w:rStyle w:val="Hyperlink"/>
          </w:rPr>
          <w:t>https://isemph.org/Global-Village-Social</w:t>
        </w:r>
      </w:hyperlink>
      <w:r w:rsidRPr="0099327A">
        <w:t>.</w:t>
      </w:r>
    </w:p>
    <w:p w14:paraId="3DB97F45" w14:textId="77777777" w:rsidR="0099327A" w:rsidRDefault="0099327A" w:rsidP="0099327A"/>
    <w:p w14:paraId="515DDBF2" w14:textId="440638B0" w:rsidR="0099327A" w:rsidRPr="0099327A" w:rsidRDefault="0099327A" w:rsidP="0099327A">
      <w:r w:rsidRPr="0099327A">
        <w:t>Please send any general conference questions as well as accommodation requests to </w:t>
      </w:r>
      <w:hyperlink r:id="rId8" w:tgtFrame="_blank" w:history="1">
        <w:r w:rsidRPr="0099327A">
          <w:rPr>
            <w:rStyle w:val="Hyperlink"/>
          </w:rPr>
          <w:t>program@isemph.org</w:t>
        </w:r>
      </w:hyperlink>
      <w:r w:rsidRPr="0099327A">
        <w:t>.</w:t>
      </w:r>
    </w:p>
    <w:p w14:paraId="0DB0C221" w14:textId="77777777" w:rsidR="0099327A" w:rsidRDefault="0099327A" w:rsidP="0099327A"/>
    <w:p w14:paraId="18CBAC75" w14:textId="105450E9" w:rsidR="0099327A" w:rsidRPr="0099327A" w:rsidRDefault="0099327A" w:rsidP="0099327A">
      <w:r w:rsidRPr="0099327A">
        <w:lastRenderedPageBreak/>
        <w:t>We are looking forward to at least virtually seeing one another again soon.</w:t>
      </w:r>
    </w:p>
    <w:p w14:paraId="58A3BA4D" w14:textId="51142A67" w:rsidR="0099327A" w:rsidRPr="0099327A" w:rsidRDefault="0099327A" w:rsidP="0099327A">
      <w:r w:rsidRPr="0099327A">
        <w:t>Thank you,</w:t>
      </w:r>
    </w:p>
    <w:p w14:paraId="08C18E88" w14:textId="77777777" w:rsidR="0099327A" w:rsidRDefault="0099327A" w:rsidP="0099327A"/>
    <w:p w14:paraId="1C2F05D9" w14:textId="0ACD8059" w:rsidR="0099327A" w:rsidRPr="0099327A" w:rsidRDefault="0099327A" w:rsidP="0099327A">
      <w:r w:rsidRPr="0099327A">
        <w:t>Michael Muehlenbein </w:t>
      </w:r>
    </w:p>
    <w:p w14:paraId="5300228F" w14:textId="77777777" w:rsidR="0099327A" w:rsidRPr="0099327A" w:rsidRDefault="0099327A" w:rsidP="0099327A">
      <w:r w:rsidRPr="0099327A">
        <w:t>on behalf of the ISEMPH 2021 Program Committee</w:t>
      </w:r>
    </w:p>
    <w:p w14:paraId="473AA1CA" w14:textId="77777777" w:rsidR="0099327A" w:rsidRPr="0099327A" w:rsidRDefault="0099327A" w:rsidP="0099327A"/>
    <w:p w14:paraId="2A26E833" w14:textId="77777777" w:rsidR="00DC4260" w:rsidRDefault="00DC4260"/>
    <w:sectPr w:rsidR="00DC4260" w:rsidSect="00333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27A"/>
    <w:rsid w:val="000870CD"/>
    <w:rsid w:val="000D30B2"/>
    <w:rsid w:val="000F3E5B"/>
    <w:rsid w:val="00133946"/>
    <w:rsid w:val="00165339"/>
    <w:rsid w:val="0017630D"/>
    <w:rsid w:val="001D76AD"/>
    <w:rsid w:val="0025432A"/>
    <w:rsid w:val="002774B3"/>
    <w:rsid w:val="002D612B"/>
    <w:rsid w:val="00310766"/>
    <w:rsid w:val="003212B4"/>
    <w:rsid w:val="00333499"/>
    <w:rsid w:val="003D30A6"/>
    <w:rsid w:val="004B0E8A"/>
    <w:rsid w:val="00514EE4"/>
    <w:rsid w:val="00541F07"/>
    <w:rsid w:val="00562AB2"/>
    <w:rsid w:val="00623059"/>
    <w:rsid w:val="00634C2C"/>
    <w:rsid w:val="007268BB"/>
    <w:rsid w:val="007317E0"/>
    <w:rsid w:val="00754902"/>
    <w:rsid w:val="00780600"/>
    <w:rsid w:val="00847215"/>
    <w:rsid w:val="00954C39"/>
    <w:rsid w:val="0099327A"/>
    <w:rsid w:val="009B0CFB"/>
    <w:rsid w:val="009D0B54"/>
    <w:rsid w:val="00A240B1"/>
    <w:rsid w:val="00AC1E3C"/>
    <w:rsid w:val="00AF3C4A"/>
    <w:rsid w:val="00B82292"/>
    <w:rsid w:val="00D12C18"/>
    <w:rsid w:val="00D215FA"/>
    <w:rsid w:val="00D76082"/>
    <w:rsid w:val="00DC4260"/>
    <w:rsid w:val="00E83553"/>
    <w:rsid w:val="00E8608F"/>
    <w:rsid w:val="00E878D8"/>
    <w:rsid w:val="00EE39DE"/>
    <w:rsid w:val="00FC66CF"/>
    <w:rsid w:val="00FF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31A37"/>
  <w14:defaultImageDpi w14:val="32767"/>
  <w15:chartTrackingRefBased/>
  <w15:docId w15:val="{686F9AB4-AA24-B843-8949-03A48B40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27A"/>
    <w:rPr>
      <w:color w:val="0563C1" w:themeColor="hyperlink"/>
      <w:u w:val="single"/>
    </w:rPr>
  </w:style>
  <w:style w:type="character" w:styleId="UnresolvedMention">
    <w:name w:val="Unresolved Mention"/>
    <w:basedOn w:val="DefaultParagraphFont"/>
    <w:uiPriority w:val="99"/>
    <w:rsid w:val="009932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019521">
      <w:bodyDiv w:val="1"/>
      <w:marLeft w:val="0"/>
      <w:marRight w:val="0"/>
      <w:marTop w:val="0"/>
      <w:marBottom w:val="0"/>
      <w:divBdr>
        <w:top w:val="none" w:sz="0" w:space="0" w:color="auto"/>
        <w:left w:val="none" w:sz="0" w:space="0" w:color="auto"/>
        <w:bottom w:val="none" w:sz="0" w:space="0" w:color="auto"/>
        <w:right w:val="none" w:sz="0" w:space="0" w:color="auto"/>
      </w:divBdr>
    </w:div>
    <w:div w:id="1921744460">
      <w:bodyDiv w:val="1"/>
      <w:marLeft w:val="0"/>
      <w:marRight w:val="0"/>
      <w:marTop w:val="0"/>
      <w:marBottom w:val="0"/>
      <w:divBdr>
        <w:top w:val="none" w:sz="0" w:space="0" w:color="auto"/>
        <w:left w:val="none" w:sz="0" w:space="0" w:color="auto"/>
        <w:bottom w:val="none" w:sz="0" w:space="0" w:color="auto"/>
        <w:right w:val="none" w:sz="0" w:space="0" w:color="auto"/>
      </w:divBdr>
      <w:divsChild>
        <w:div w:id="1882864983">
          <w:marLeft w:val="0"/>
          <w:marRight w:val="0"/>
          <w:marTop w:val="0"/>
          <w:marBottom w:val="0"/>
          <w:divBdr>
            <w:top w:val="none" w:sz="0" w:space="0" w:color="auto"/>
            <w:left w:val="none" w:sz="0" w:space="0" w:color="auto"/>
            <w:bottom w:val="none" w:sz="0" w:space="0" w:color="auto"/>
            <w:right w:val="none" w:sz="0" w:space="0" w:color="auto"/>
          </w:divBdr>
        </w:div>
        <w:div w:id="149876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semph.org" TargetMode="External"/><Relationship Id="rId3" Type="http://schemas.openxmlformats.org/officeDocument/2006/relationships/webSettings" Target="webSettings.xml"/><Relationship Id="rId7" Type="http://schemas.openxmlformats.org/officeDocument/2006/relationships/hyperlink" Target="https://nam02.safelinks.protection.outlook.com/?url=https%3A%2F%2Fisemph.org%2FGlobal-Village-Social&amp;data=04%7C01%7Cmichael_muehlenbein%40baylor.edu%7C8bfd6dc8de24477f552508d93717504d%7C22d2fb35256a459bbcf4dc23d42dc0a4%7C0%7C0%7C637601396388482192%7CUnknown%7CTWFpbGZsb3d8eyJWIjoiMC4wLjAwMDAiLCJQIjoiV2luMzIiLCJBTiI6Ik1haWwiLCJXVCI6Mn0%3D%7C3000&amp;sdata=hmyee%2FrDPK2JApx8MZdjB8gBnQciH4n6y7runhP50FI%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irtable.com/shr0aJVa9dftszaEG" TargetMode="External"/><Relationship Id="rId5" Type="http://schemas.openxmlformats.org/officeDocument/2006/relationships/hyperlink" Target="https://airtable.com/shrjiil8XOjrgUSGe" TargetMode="External"/><Relationship Id="rId10" Type="http://schemas.openxmlformats.org/officeDocument/2006/relationships/theme" Target="theme/theme1.xml"/><Relationship Id="rId4" Type="http://schemas.openxmlformats.org/officeDocument/2006/relationships/hyperlink" Target="https://nam02.safelinks.protection.outlook.com/?url=https%3A%2F%2Fisemph.org%2FISEMPH-2021-Program&amp;data=04%7C01%7Cmichael_muehlenbein%40baylor.edu%7C8bfd6dc8de24477f552508d93717504d%7C22d2fb35256a459bbcf4dc23d42dc0a4%7C0%7C0%7C637601396388462273%7CUnknown%7CTWFpbGZsb3d8eyJWIjoiMC4wLjAwMDAiLCJQIjoiV2luMzIiLCJBTiI6Ik1haWwiLCJXVCI6Mn0%3D%7C3000&amp;sdata=hzgtLrA5FA7SaScsLmpyf0cnNLAVg3C6OuPY%2FH5D8rQ%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Muehlenbein, Michael</dc:creator>
  <cp:keywords/>
  <dc:description/>
  <cp:lastModifiedBy>Nesse, Randolph</cp:lastModifiedBy>
  <cp:revision>2</cp:revision>
  <dcterms:created xsi:type="dcterms:W3CDTF">2021-06-28T20:27:00Z</dcterms:created>
  <dcterms:modified xsi:type="dcterms:W3CDTF">2021-07-12T18:08:00Z</dcterms:modified>
</cp:coreProperties>
</file>